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5D" w:rsidRPr="00C0795D" w:rsidRDefault="00C55FD1" w:rsidP="00C55FD1">
      <w:pPr>
        <w:spacing w:line="216" w:lineRule="auto"/>
      </w:pPr>
      <w:r w:rsidRPr="00C55FD1">
        <w:rPr>
          <w:rFonts w:eastAsiaTheme="minorEastAsia" w:hAnsi="Calibri"/>
          <w:color w:val="000000" w:themeColor="text1"/>
          <w:kern w:val="24"/>
          <w:lang w:val="lv-LV"/>
        </w:rPr>
        <w:t xml:space="preserve"> </w:t>
      </w:r>
    </w:p>
    <w:p w:rsidR="00DD0164" w:rsidRPr="00DD0164" w:rsidRDefault="00DD0164" w:rsidP="005A5BB9">
      <w:pPr>
        <w:pStyle w:val="Sarakstarindkopa"/>
        <w:jc w:val="right"/>
        <w:rPr>
          <w:lang w:val="lv-LV"/>
        </w:rPr>
      </w:pPr>
      <w:r w:rsidRPr="00DD0164">
        <w:rPr>
          <w:lang w:val="lv-LV"/>
        </w:rPr>
        <w:t xml:space="preserve">Apstiprinu </w:t>
      </w:r>
    </w:p>
    <w:p w:rsidR="00DD0164" w:rsidRPr="00DD0164" w:rsidRDefault="00C55FD1" w:rsidP="005A5BB9">
      <w:pPr>
        <w:pStyle w:val="Sarakstarindkopa"/>
        <w:jc w:val="right"/>
        <w:rPr>
          <w:lang w:val="lv-LV"/>
        </w:rPr>
      </w:pPr>
      <w:r>
        <w:rPr>
          <w:lang w:val="lv-LV"/>
        </w:rPr>
        <w:t xml:space="preserve">vadītāja S. Čurkste </w:t>
      </w:r>
      <w:proofErr w:type="spellStart"/>
      <w:r w:rsidR="001873D9">
        <w:rPr>
          <w:lang w:val="lv-LV"/>
        </w:rPr>
        <w:t>ped.sēdes</w:t>
      </w:r>
      <w:proofErr w:type="spellEnd"/>
      <w:r w:rsidR="001873D9">
        <w:rPr>
          <w:lang w:val="lv-LV"/>
        </w:rPr>
        <w:t xml:space="preserve"> prot.Nr1 no </w:t>
      </w:r>
      <w:bookmarkStart w:id="0" w:name="_GoBack"/>
      <w:bookmarkEnd w:id="0"/>
      <w:r>
        <w:rPr>
          <w:lang w:val="lv-LV"/>
        </w:rPr>
        <w:t>09</w:t>
      </w:r>
      <w:r w:rsidR="001A6A90">
        <w:rPr>
          <w:lang w:val="lv-LV"/>
        </w:rPr>
        <w:t>.09.2020</w:t>
      </w:r>
      <w:r w:rsidR="00DD0164" w:rsidRPr="00DD0164">
        <w:rPr>
          <w:lang w:val="lv-LV"/>
        </w:rPr>
        <w:t>.</w:t>
      </w:r>
    </w:p>
    <w:p w:rsidR="00DD0164" w:rsidRPr="00DD0164" w:rsidRDefault="00DD0164" w:rsidP="005A5BB9">
      <w:pPr>
        <w:pStyle w:val="Sarakstarindkopa"/>
        <w:rPr>
          <w:b/>
          <w:lang w:val="lv-LV"/>
        </w:rPr>
      </w:pPr>
      <w:r w:rsidRPr="00DD0164">
        <w:rPr>
          <w:b/>
          <w:lang w:val="lv-LV"/>
        </w:rPr>
        <w:t>Aronas pagasta PII “Sprīdītis” pedagoģiskie un aud</w:t>
      </w:r>
      <w:r w:rsidR="001A6A90">
        <w:rPr>
          <w:b/>
          <w:lang w:val="lv-LV"/>
        </w:rPr>
        <w:t>zināšanas uzdevumi          202</w:t>
      </w:r>
      <w:r w:rsidR="00E107C8">
        <w:rPr>
          <w:b/>
          <w:lang w:val="lv-LV"/>
        </w:rPr>
        <w:t>0./2021</w:t>
      </w:r>
      <w:r w:rsidRPr="00DD0164">
        <w:rPr>
          <w:b/>
          <w:lang w:val="lv-LV"/>
        </w:rPr>
        <w:t>.mācību gads</w:t>
      </w:r>
    </w:p>
    <w:tbl>
      <w:tblPr>
        <w:tblStyle w:val="Reatabula"/>
        <w:tblW w:w="9985" w:type="dxa"/>
        <w:tblLook w:val="04A0" w:firstRow="1" w:lastRow="0" w:firstColumn="1" w:lastColumn="0" w:noHBand="0" w:noVBand="1"/>
      </w:tblPr>
      <w:tblGrid>
        <w:gridCol w:w="2785"/>
        <w:gridCol w:w="3442"/>
        <w:gridCol w:w="3758"/>
      </w:tblGrid>
      <w:tr w:rsidR="00A25992" w:rsidRPr="00DC15AA" w:rsidTr="00C55FD1">
        <w:tc>
          <w:tcPr>
            <w:tcW w:w="2785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>Pamatjoma</w:t>
            </w:r>
          </w:p>
        </w:tc>
        <w:tc>
          <w:tcPr>
            <w:tcW w:w="3442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>Izvirzītie uzdevumi</w:t>
            </w:r>
          </w:p>
        </w:tc>
        <w:tc>
          <w:tcPr>
            <w:tcW w:w="3758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>Sasniegtie rezultāti</w:t>
            </w:r>
          </w:p>
        </w:tc>
      </w:tr>
      <w:tr w:rsidR="00A25992" w:rsidRPr="00DC15AA" w:rsidTr="00C55FD1">
        <w:tc>
          <w:tcPr>
            <w:tcW w:w="2785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>1.Mācību procesā</w:t>
            </w:r>
          </w:p>
        </w:tc>
        <w:tc>
          <w:tcPr>
            <w:tcW w:w="3442" w:type="dxa"/>
          </w:tcPr>
          <w:p w:rsidR="00A33440" w:rsidRPr="00A604B5" w:rsidRDefault="00A33440" w:rsidP="00A33440">
            <w:pPr>
              <w:pStyle w:val="Paraststmeklis"/>
              <w:spacing w:before="200" w:beforeAutospacing="0" w:after="0" w:afterAutospacing="0" w:line="216" w:lineRule="auto"/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V</w:t>
            </w:r>
            <w:r w:rsidRPr="00A604B5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eidot mācību procesu atbilstoši “šodienas” bērnu vajadzībā</w:t>
            </w: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 xml:space="preserve">m. </w:t>
            </w:r>
            <w:r w:rsidR="00C55FD1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 xml:space="preserve">Pielietot </w:t>
            </w:r>
            <w:r w:rsidRPr="00A604B5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 xml:space="preserve"> alternatīvas izglītī</w:t>
            </w: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bas metodes</w:t>
            </w:r>
            <w:r w:rsidR="00C55FD1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 xml:space="preserve">(pētījumi, </w:t>
            </w:r>
            <w:proofErr w:type="spellStart"/>
            <w:r w:rsidR="00C55FD1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videosižeti</w:t>
            </w:r>
            <w:proofErr w:type="spellEnd"/>
            <w:r w:rsidR="00C55FD1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,</w:t>
            </w:r>
            <w:r w:rsidR="001873D9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 xml:space="preserve"> </w:t>
            </w:r>
            <w:r w:rsidR="00C55FD1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grupu darbs)</w:t>
            </w: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.</w:t>
            </w:r>
            <w:r w:rsidRPr="00A604B5">
              <w:rPr>
                <w:rFonts w:asciiTheme="minorHAnsi" w:eastAsiaTheme="minorEastAsia" w:hAnsi="Calibri" w:cstheme="minorBidi"/>
                <w:bCs/>
                <w:color w:val="FF0000"/>
                <w:kern w:val="24"/>
                <w:lang w:val="lv-LV"/>
              </w:rPr>
              <w:t xml:space="preserve"> </w:t>
            </w:r>
            <w:r w:rsidRPr="00A604B5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Ieviest dinamiskās pauzes</w:t>
            </w:r>
            <w:r>
              <w:t>.</w:t>
            </w: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 xml:space="preserve"> I</w:t>
            </w:r>
            <w:r w:rsidRPr="00A604B5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ntegrē</w:t>
            </w: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t</w:t>
            </w:r>
            <w:r w:rsidRPr="00A604B5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 xml:space="preserve"> dien</w:t>
            </w: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a</w:t>
            </w:r>
            <w:r w:rsidRPr="00A604B5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s garumā fiziskās aktivitātes</w:t>
            </w:r>
            <w:r w:rsidR="001A6A9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lv-LV"/>
              </w:rPr>
              <w:t>.</w:t>
            </w:r>
          </w:p>
          <w:p w:rsidR="00DD0164" w:rsidRPr="00DC15AA" w:rsidRDefault="00DD0164" w:rsidP="00CF68AD">
            <w:pPr>
              <w:rPr>
                <w:lang w:val="lv-LV"/>
              </w:rPr>
            </w:pPr>
          </w:p>
        </w:tc>
        <w:tc>
          <w:tcPr>
            <w:tcW w:w="3758" w:type="dxa"/>
          </w:tcPr>
          <w:p w:rsidR="00A33440" w:rsidRDefault="00A33440" w:rsidP="00A33440">
            <w:pPr>
              <w:rPr>
                <w:lang w:val="lv-LV"/>
              </w:rPr>
            </w:pPr>
            <w:r w:rsidRPr="00DC15AA">
              <w:rPr>
                <w:lang w:val="lv-LV"/>
              </w:rPr>
              <w:t xml:space="preserve">Mācību process balstās uz caurviju prasmēm kā to nosaka “MK “Noteikumi par valsts pirmsskolas izglītības vadlīnijām” Nr.533 un izglītības mācību satura programma. </w:t>
            </w:r>
          </w:p>
          <w:p w:rsidR="00DD0164" w:rsidRPr="00DC15AA" w:rsidRDefault="00A33440" w:rsidP="00A33440">
            <w:pPr>
              <w:rPr>
                <w:lang w:val="lv-LV"/>
              </w:rPr>
            </w:pPr>
            <w:r>
              <w:rPr>
                <w:lang w:val="lv-LV"/>
              </w:rPr>
              <w:t>Papildus tam tiek ieviestas dinamiskās pauzes</w:t>
            </w:r>
            <w:r w:rsidR="00243179">
              <w:rPr>
                <w:lang w:val="lv-LV"/>
              </w:rPr>
              <w:t>,</w:t>
            </w:r>
            <w:r>
              <w:rPr>
                <w:lang w:val="lv-LV"/>
              </w:rPr>
              <w:t xml:space="preserve"> rīta vingrošana</w:t>
            </w:r>
            <w:r w:rsidR="00DD0164" w:rsidRPr="00DC15AA">
              <w:rPr>
                <w:lang w:val="lv-LV"/>
              </w:rPr>
              <w:t>.</w:t>
            </w:r>
          </w:p>
        </w:tc>
      </w:tr>
      <w:tr w:rsidR="00A25992" w:rsidRPr="00DC15AA" w:rsidTr="00C55FD1">
        <w:tc>
          <w:tcPr>
            <w:tcW w:w="2785" w:type="dxa"/>
          </w:tcPr>
          <w:p w:rsidR="00DD0164" w:rsidRPr="00DC15AA" w:rsidRDefault="00E107C8" w:rsidP="00CF68AD">
            <w:pPr>
              <w:rPr>
                <w:lang w:val="lv-LV"/>
              </w:rPr>
            </w:pPr>
            <w:r>
              <w:rPr>
                <w:lang w:val="lv-LV"/>
              </w:rPr>
              <w:t>2.Pedago</w:t>
            </w:r>
            <w:r w:rsidR="00DD0164" w:rsidRPr="00DC15AA">
              <w:rPr>
                <w:lang w:val="lv-LV"/>
              </w:rPr>
              <w:t>gu darbā</w:t>
            </w:r>
          </w:p>
        </w:tc>
        <w:tc>
          <w:tcPr>
            <w:tcW w:w="3442" w:type="dxa"/>
          </w:tcPr>
          <w:p w:rsidR="00243179" w:rsidRPr="00DC15AA" w:rsidRDefault="00243179" w:rsidP="00243179">
            <w:pPr>
              <w:rPr>
                <w:lang w:val="lv-LV"/>
              </w:rPr>
            </w:pPr>
            <w:r>
              <w:rPr>
                <w:lang w:val="lv-LV"/>
              </w:rPr>
              <w:t xml:space="preserve"> Izmantojot Skola 2030 un citus mācību materiālus panākt </w:t>
            </w:r>
            <w:r w:rsidRPr="00DC15AA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katra bērna </w:t>
            </w:r>
            <w:r w:rsidRPr="00DC15AA">
              <w:rPr>
                <w:lang w:val="lv-LV"/>
              </w:rPr>
              <w:t xml:space="preserve">aktīvu iesaistīšanos mācību vielas apguvē. </w:t>
            </w:r>
          </w:p>
          <w:p w:rsidR="00243179" w:rsidRPr="00DC15AA" w:rsidRDefault="00B63562" w:rsidP="00243179">
            <w:pPr>
              <w:rPr>
                <w:lang w:val="lv-LV"/>
              </w:rPr>
            </w:pPr>
            <w:r>
              <w:rPr>
                <w:lang w:val="lv-LV"/>
              </w:rPr>
              <w:t>Pedagogi patstāvīgi darbojās E-klasē.</w:t>
            </w:r>
          </w:p>
          <w:p w:rsidR="00DD0164" w:rsidRPr="00DC15AA" w:rsidRDefault="00B63562" w:rsidP="00B63562">
            <w:pPr>
              <w:rPr>
                <w:lang w:val="lv-LV"/>
              </w:rPr>
            </w:pPr>
            <w:r>
              <w:rPr>
                <w:lang w:val="lv-LV"/>
              </w:rPr>
              <w:t xml:space="preserve"> Maksimāli izmantot IT tehnoloģijas tēmu apguvē un mācību darba plānošanā.</w:t>
            </w:r>
            <w:r w:rsidR="00243179" w:rsidRPr="00DC15AA">
              <w:rPr>
                <w:lang w:val="lv-LV"/>
              </w:rPr>
              <w:t xml:space="preserve"> </w:t>
            </w:r>
          </w:p>
        </w:tc>
        <w:tc>
          <w:tcPr>
            <w:tcW w:w="3758" w:type="dxa"/>
          </w:tcPr>
          <w:p w:rsidR="00243179" w:rsidRPr="00DC15AA" w:rsidRDefault="00B63562" w:rsidP="00243179">
            <w:pPr>
              <w:rPr>
                <w:lang w:val="lv-LV"/>
              </w:rPr>
            </w:pP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>Pedagogs zina jaunākās tēmas apguves tendences.</w:t>
            </w:r>
          </w:p>
          <w:p w:rsidR="00243179" w:rsidRPr="00DC15AA" w:rsidRDefault="00B63562" w:rsidP="00243179">
            <w:pPr>
              <w:rPr>
                <w:lang w:val="lv-LV"/>
              </w:rPr>
            </w:pPr>
            <w:r>
              <w:rPr>
                <w:lang w:val="lv-LV"/>
              </w:rPr>
              <w:t>Pedagogs prot plānot savu dienu un darboties E-klasē.</w:t>
            </w:r>
          </w:p>
          <w:p w:rsidR="00A33440" w:rsidRPr="00DC15AA" w:rsidRDefault="00243179" w:rsidP="00243179">
            <w:pPr>
              <w:rPr>
                <w:lang w:val="lv-LV"/>
              </w:rPr>
            </w:pPr>
            <w:r w:rsidRPr="00DC15AA">
              <w:rPr>
                <w:lang w:val="lv-LV"/>
              </w:rPr>
              <w:t>Tālākizglītības kurs</w:t>
            </w:r>
            <w:r w:rsidR="00C652FE">
              <w:rPr>
                <w:lang w:val="lv-LV"/>
              </w:rPr>
              <w:t>os un semināros pedagogi paplašina zināšanas par uz kompetencēm balstīt mācību saturu</w:t>
            </w:r>
            <w:r w:rsidRPr="00DC15AA">
              <w:rPr>
                <w:lang w:val="lv-LV"/>
              </w:rPr>
              <w:t>.</w:t>
            </w:r>
          </w:p>
        </w:tc>
      </w:tr>
      <w:tr w:rsidR="00A25992" w:rsidRPr="00DC15AA" w:rsidTr="00C55FD1">
        <w:tc>
          <w:tcPr>
            <w:tcW w:w="2785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>3.Iestādes vide</w:t>
            </w:r>
          </w:p>
        </w:tc>
        <w:tc>
          <w:tcPr>
            <w:tcW w:w="3442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>Veidot bērniem drošu, pieejamu, mērķtiecīgi iekārtotu, mainīgu, uz attīstību virzītu, attiecīgā vecumposma prasībām atbilstošu, izglītojošu vidi.</w:t>
            </w:r>
          </w:p>
        </w:tc>
        <w:tc>
          <w:tcPr>
            <w:tcW w:w="3758" w:type="dxa"/>
          </w:tcPr>
          <w:p w:rsidR="00DD0164" w:rsidRPr="00DC15AA" w:rsidRDefault="001A6A90" w:rsidP="00CF68AD">
            <w:pPr>
              <w:rPr>
                <w:lang w:val="lv-LV"/>
              </w:rPr>
            </w:pPr>
            <w:r>
              <w:rPr>
                <w:lang w:val="lv-LV"/>
              </w:rPr>
              <w:t xml:space="preserve"> Grupiņa</w:t>
            </w:r>
            <w:r w:rsidR="00DD0164" w:rsidRPr="00DC15AA">
              <w:rPr>
                <w:lang w:val="lv-LV"/>
              </w:rPr>
              <w:t>s iekārtota</w:t>
            </w:r>
            <w:r>
              <w:rPr>
                <w:lang w:val="lv-LV"/>
              </w:rPr>
              <w:t>s ar jaunām, krāšņam mēbelēm, kuras palīdz skolotājām organizēt bērniem attīstošu vidi.</w:t>
            </w:r>
          </w:p>
          <w:p w:rsidR="00DD0164" w:rsidRPr="00DC15AA" w:rsidRDefault="001A6A90" w:rsidP="00CF68AD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  <w:p w:rsidR="00DD0164" w:rsidRPr="00DC15AA" w:rsidRDefault="00DD0164" w:rsidP="00CF68AD">
            <w:pPr>
              <w:rPr>
                <w:lang w:val="lv-LV"/>
              </w:rPr>
            </w:pPr>
          </w:p>
        </w:tc>
      </w:tr>
      <w:tr w:rsidR="00A25992" w:rsidRPr="00DC15AA" w:rsidTr="00C55FD1">
        <w:tc>
          <w:tcPr>
            <w:tcW w:w="2785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>4. Mācīšana un mācīšanās</w:t>
            </w:r>
          </w:p>
        </w:tc>
        <w:tc>
          <w:tcPr>
            <w:tcW w:w="3442" w:type="dxa"/>
          </w:tcPr>
          <w:p w:rsidR="00C55FD1" w:rsidRDefault="00243179" w:rsidP="00C55FD1">
            <w:pP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1A6A90">
              <w:rPr>
                <w:lang w:val="lv-LV"/>
              </w:rPr>
              <w:t>Pe</w:t>
            </w:r>
            <w:r>
              <w:rPr>
                <w:rFonts w:eastAsiaTheme="minorEastAsia" w:hAnsi="Calibri"/>
                <w:bCs/>
                <w:color w:val="000000" w:themeColor="text1"/>
                <w:kern w:val="24"/>
                <w:lang w:val="lv-LV"/>
              </w:rPr>
              <w:t>dagoģisko darbu veikt ļaujot bērnam</w:t>
            </w:r>
            <w:r w:rsidRPr="00A604B5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 xml:space="preserve"> vingrināties, praktizēties un eksperimentē</w:t>
            </w:r>
            <w:r w:rsidR="00C55FD1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>t</w:t>
            </w:r>
            <w:r w:rsidR="00C55FD1"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>.</w:t>
            </w:r>
            <w:r w:rsidR="00C55FD1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 xml:space="preserve"> A</w:t>
            </w:r>
            <w:r w:rsidRPr="00A604B5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>nalizēt  paš</w:t>
            </w: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>iem savus sasniegumus,</w:t>
            </w:r>
            <w:r w:rsidRPr="00A604B5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 xml:space="preserve"> rīkoties atbildī</w:t>
            </w: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>gi.</w:t>
            </w:r>
          </w:p>
          <w:p w:rsidR="00243179" w:rsidRPr="00C55FD1" w:rsidRDefault="00243179" w:rsidP="00C55FD1">
            <w:pPr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</w:pP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 xml:space="preserve">Uzdevumi </w:t>
            </w:r>
            <w:r w:rsidRPr="00A604B5"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>atbilst</w:t>
            </w: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 xml:space="preserve"> bērnu</w:t>
            </w:r>
            <w:r w:rsidRPr="00A604B5"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 xml:space="preserve"> vecumposmam, interesē</w:t>
            </w: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>m un vajadzībā</w:t>
            </w:r>
            <w:r w:rsidR="00C55FD1">
              <w:rPr>
                <w:rFonts w:asciiTheme="majorHAnsi" w:eastAsiaTheme="majorEastAsia" w:hAnsi="Calibri Light" w:cstheme="majorBidi"/>
                <w:color w:val="000000" w:themeColor="text1"/>
                <w:kern w:val="24"/>
                <w:lang w:val="lv-LV"/>
              </w:rPr>
              <w:t>m, ir jēgpilni.</w:t>
            </w:r>
          </w:p>
          <w:p w:rsidR="00A25992" w:rsidRDefault="00A25992" w:rsidP="00CF68AD">
            <w:pPr>
              <w:rPr>
                <w:lang w:val="lv-LV"/>
              </w:rPr>
            </w:pPr>
          </w:p>
          <w:p w:rsidR="00DD0164" w:rsidRPr="00DC15AA" w:rsidRDefault="00DD0164" w:rsidP="00243179">
            <w:pPr>
              <w:rPr>
                <w:lang w:val="lv-LV"/>
              </w:rPr>
            </w:pPr>
          </w:p>
        </w:tc>
        <w:tc>
          <w:tcPr>
            <w:tcW w:w="3758" w:type="dxa"/>
          </w:tcPr>
          <w:p w:rsidR="00243179" w:rsidRDefault="00243179" w:rsidP="00CF68AD">
            <w:pPr>
              <w:rPr>
                <w:lang w:val="lv-LV"/>
              </w:rPr>
            </w:pPr>
          </w:p>
          <w:p w:rsidR="00243179" w:rsidRDefault="00243179" w:rsidP="00243179">
            <w:pP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</w:pPr>
            <w:r w:rsidRPr="00A25992">
              <w:rPr>
                <w:rFonts w:asciiTheme="majorHAnsi" w:eastAsiaTheme="majorEastAsia" w:hAnsi="Calibri Light" w:cstheme="majorBidi"/>
                <w:bCs/>
                <w:color w:val="000000" w:themeColor="text1"/>
                <w:kern w:val="24"/>
                <w:sz w:val="24"/>
                <w:szCs w:val="24"/>
                <w:lang w:val="lv-LV"/>
              </w:rPr>
              <w:t>Bērns, kurš rīkojas atbildīgi</w:t>
            </w: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>, tver</w:t>
            </w:r>
            <w:r w:rsidRPr="00A604B5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 xml:space="preserve"> iespēju gūt mācīšanā</w:t>
            </w: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 xml:space="preserve">s prieku un gandarījumu. </w:t>
            </w:r>
          </w:p>
          <w:p w:rsidR="00243179" w:rsidRDefault="00243179" w:rsidP="00243179">
            <w:pP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</w:pPr>
          </w:p>
          <w:p w:rsidR="00243179" w:rsidRDefault="00243179" w:rsidP="00243179">
            <w:pP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</w:pPr>
            <w:proofErr w:type="spellStart"/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>B</w:t>
            </w:r>
            <w:r w:rsidRPr="00A604B5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>ērncentrēt</w:t>
            </w: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>s</w:t>
            </w:r>
            <w:proofErr w:type="spellEnd"/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 xml:space="preserve">, jēgpilns mācību process, kurš atbilst  vecumposmam un ļauj </w:t>
            </w:r>
            <w:r w:rsidRPr="00A604B5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 xml:space="preserve"> sekmīgi sasniegt izvirzīto mērķi</w:t>
            </w:r>
            <w:r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24"/>
                <w:szCs w:val="24"/>
                <w:lang w:val="lv-LV"/>
              </w:rPr>
              <w:t>.</w:t>
            </w:r>
          </w:p>
          <w:p w:rsidR="00DD0164" w:rsidRPr="00DC15AA" w:rsidRDefault="00DD0164" w:rsidP="00CF68AD">
            <w:pPr>
              <w:rPr>
                <w:lang w:val="lv-LV"/>
              </w:rPr>
            </w:pPr>
          </w:p>
        </w:tc>
      </w:tr>
      <w:tr w:rsidR="00A25992" w:rsidRPr="00DC15AA" w:rsidTr="00C55FD1">
        <w:tc>
          <w:tcPr>
            <w:tcW w:w="2785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>5. Sadarbība ar vecākiem</w:t>
            </w:r>
          </w:p>
        </w:tc>
        <w:tc>
          <w:tcPr>
            <w:tcW w:w="3442" w:type="dxa"/>
          </w:tcPr>
          <w:p w:rsidR="00DD0164" w:rsidRPr="00DC15AA" w:rsidRDefault="003B6AC5" w:rsidP="00CF68AD">
            <w:pPr>
              <w:rPr>
                <w:lang w:val="lv-LV"/>
              </w:rPr>
            </w:pPr>
            <w:r>
              <w:rPr>
                <w:lang w:val="lv-LV"/>
              </w:rPr>
              <w:t xml:space="preserve">Ieviest E-klasi efektīvākai saziņai ar vecākiem. Audzināšanas uzdevumus par katru tēmu izvirzīt un īstenot kopā ar izglītojamā ģimeni. </w:t>
            </w:r>
          </w:p>
        </w:tc>
        <w:tc>
          <w:tcPr>
            <w:tcW w:w="3758" w:type="dxa"/>
          </w:tcPr>
          <w:p w:rsidR="00DD0164" w:rsidRPr="00DC15AA" w:rsidRDefault="00DD0164" w:rsidP="00CF68AD">
            <w:pPr>
              <w:rPr>
                <w:lang w:val="lv-LV"/>
              </w:rPr>
            </w:pPr>
            <w:r w:rsidRPr="00DC15AA">
              <w:rPr>
                <w:lang w:val="lv-LV"/>
              </w:rPr>
              <w:t xml:space="preserve"> Grupiņu stendos izlikta informācija par to, kas tiek apgūts noteiktā laika posmā.</w:t>
            </w:r>
          </w:p>
          <w:p w:rsidR="00DD0164" w:rsidRPr="00DC15AA" w:rsidRDefault="003B6AC5" w:rsidP="00CF68AD">
            <w:pPr>
              <w:rPr>
                <w:lang w:val="lv-LV"/>
              </w:rPr>
            </w:pPr>
            <w:r>
              <w:rPr>
                <w:lang w:val="lv-LV"/>
              </w:rPr>
              <w:t>E-klasē</w:t>
            </w:r>
            <w:r w:rsidR="00DD0164" w:rsidRPr="00DC15AA">
              <w:rPr>
                <w:lang w:val="lv-LV"/>
              </w:rPr>
              <w:t xml:space="preserve"> regulāra informācijas apmaiņa par dienas gaitu un notikumiem.</w:t>
            </w:r>
          </w:p>
        </w:tc>
      </w:tr>
    </w:tbl>
    <w:p w:rsidR="00A604B5" w:rsidRPr="00DD0164" w:rsidRDefault="00A604B5" w:rsidP="003B6AC5"/>
    <w:sectPr w:rsidR="00A604B5" w:rsidRPr="00DD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F87"/>
    <w:multiLevelType w:val="hybridMultilevel"/>
    <w:tmpl w:val="FD9AC7E4"/>
    <w:lvl w:ilvl="0" w:tplc="2B2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E1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A3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CE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0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CE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00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47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1775A6"/>
    <w:multiLevelType w:val="hybridMultilevel"/>
    <w:tmpl w:val="86B4251C"/>
    <w:lvl w:ilvl="0" w:tplc="15AA6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2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2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E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82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A9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08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20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B5"/>
    <w:rsid w:val="001873D9"/>
    <w:rsid w:val="001A6A90"/>
    <w:rsid w:val="00243179"/>
    <w:rsid w:val="00347AC8"/>
    <w:rsid w:val="003B6AC5"/>
    <w:rsid w:val="005A5BB9"/>
    <w:rsid w:val="006E5690"/>
    <w:rsid w:val="00A25992"/>
    <w:rsid w:val="00A33440"/>
    <w:rsid w:val="00A604B5"/>
    <w:rsid w:val="00B63562"/>
    <w:rsid w:val="00BE4F6D"/>
    <w:rsid w:val="00C0795D"/>
    <w:rsid w:val="00C55FD1"/>
    <w:rsid w:val="00C652FE"/>
    <w:rsid w:val="00DD0164"/>
    <w:rsid w:val="00E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5116"/>
  <w15:chartTrackingRefBased/>
  <w15:docId w15:val="{5A22F673-C130-481B-A79F-61CBE3A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60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A6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C0795D"/>
    <w:rPr>
      <w:color w:val="0000FF"/>
      <w:u w:val="single"/>
    </w:rPr>
  </w:style>
  <w:style w:type="table" w:styleId="Reatabula">
    <w:name w:val="Table Grid"/>
    <w:basedOn w:val="Parastatabula"/>
    <w:uiPriority w:val="39"/>
    <w:rsid w:val="00DD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8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7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D126-24D7-4E80-9E0A-482B32AE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Sprīdītis</dc:creator>
  <cp:keywords/>
  <dc:description/>
  <cp:lastModifiedBy>Sprīdītis</cp:lastModifiedBy>
  <cp:revision>7</cp:revision>
  <cp:lastPrinted>2020-09-10T08:27:00Z</cp:lastPrinted>
  <dcterms:created xsi:type="dcterms:W3CDTF">2020-08-17T06:41:00Z</dcterms:created>
  <dcterms:modified xsi:type="dcterms:W3CDTF">2020-09-10T08:27:00Z</dcterms:modified>
</cp:coreProperties>
</file>